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69" w:rsidRDefault="001F0532" w:rsidP="00AA1238">
      <w:pPr>
        <w:ind w:right="567"/>
        <w:jc w:val="center"/>
        <w:rPr>
          <w:b w:val="0"/>
          <w:bCs w:val="0"/>
          <w:sz w:val="26"/>
          <w:szCs w:val="26"/>
          <w:rtl/>
          <w:lang w:bidi="fa-IR"/>
        </w:rPr>
      </w:pPr>
      <w:r w:rsidRPr="00C80FFD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15830" wp14:editId="6B40CAA1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80FFD">
        <w:rPr>
          <w:b w:val="0"/>
          <w:bCs w:val="0"/>
          <w:sz w:val="26"/>
          <w:szCs w:val="26"/>
          <w:lang w:bidi="fa-IR"/>
        </w:rPr>
        <w:t xml:space="preserve"> </w:t>
      </w:r>
    </w:p>
    <w:p w:rsidR="00AA1238" w:rsidRPr="00AA1238" w:rsidRDefault="00AA1238" w:rsidP="00AA1238">
      <w:pPr>
        <w:spacing w:after="200" w:line="276" w:lineRule="auto"/>
        <w:jc w:val="center"/>
        <w:rPr>
          <w:rFonts w:eastAsia="Calibri" w:cs="B Titr"/>
          <w:sz w:val="24"/>
          <w:szCs w:val="28"/>
          <w:rtl/>
        </w:rPr>
      </w:pPr>
      <w:r w:rsidRPr="00AA1238">
        <w:rPr>
          <w:rFonts w:eastAsia="Calibri" w:cs="B Titr"/>
          <w:sz w:val="24"/>
          <w:szCs w:val="28"/>
          <w:rtl/>
          <w:lang w:bidi="fa-IR"/>
        </w:rPr>
        <w:t>ترت</w:t>
      </w:r>
      <w:r w:rsidRPr="00AA1238">
        <w:rPr>
          <w:rFonts w:eastAsia="Calibri" w:cs="B Titr" w:hint="cs"/>
          <w:sz w:val="24"/>
          <w:szCs w:val="28"/>
          <w:rtl/>
          <w:lang w:bidi="fa-IR"/>
        </w:rPr>
        <w:t>ی</w:t>
      </w:r>
      <w:r w:rsidRPr="00AA1238">
        <w:rPr>
          <w:rFonts w:eastAsia="Calibri" w:cs="B Titr" w:hint="eastAsia"/>
          <w:sz w:val="24"/>
          <w:szCs w:val="28"/>
          <w:rtl/>
          <w:lang w:bidi="fa-IR"/>
        </w:rPr>
        <w:t>ب</w:t>
      </w:r>
      <w:r w:rsidRPr="00AA1238">
        <w:rPr>
          <w:rFonts w:eastAsia="Calibri" w:cs="B Titr"/>
          <w:sz w:val="24"/>
          <w:szCs w:val="28"/>
          <w:rtl/>
          <w:lang w:bidi="fa-IR"/>
        </w:rPr>
        <w:t xml:space="preserve"> صفحات</w:t>
      </w:r>
      <w:r w:rsidRPr="00AA1238">
        <w:rPr>
          <w:rFonts w:eastAsia="Calibri" w:cs="B Titr" w:hint="cs"/>
          <w:sz w:val="24"/>
          <w:szCs w:val="28"/>
          <w:rtl/>
          <w:lang w:bidi="fa-IR"/>
        </w:rPr>
        <w:t>ی</w:t>
      </w:r>
      <w:r w:rsidRPr="00AA1238">
        <w:rPr>
          <w:rFonts w:eastAsia="Calibri" w:cs="B Titr"/>
          <w:sz w:val="24"/>
          <w:szCs w:val="28"/>
          <w:rtl/>
          <w:lang w:bidi="fa-IR"/>
        </w:rPr>
        <w:t xml:space="preserve"> که در پايان‌نامه کارشناس</w:t>
      </w:r>
      <w:r w:rsidRPr="00AA1238">
        <w:rPr>
          <w:rFonts w:eastAsia="Calibri" w:cs="B Titr" w:hint="cs"/>
          <w:sz w:val="24"/>
          <w:szCs w:val="28"/>
          <w:rtl/>
          <w:lang w:bidi="fa-IR"/>
        </w:rPr>
        <w:t>ی</w:t>
      </w:r>
      <w:r w:rsidRPr="00AA1238">
        <w:rPr>
          <w:rFonts w:eastAsia="Calibri" w:cs="B Titr"/>
          <w:sz w:val="24"/>
          <w:szCs w:val="28"/>
          <w:rtl/>
          <w:lang w:bidi="fa-IR"/>
        </w:rPr>
        <w:t xml:space="preserve"> ارشد يا رساله دکتر</w:t>
      </w:r>
      <w:r w:rsidRPr="00AA1238">
        <w:rPr>
          <w:rFonts w:eastAsia="Calibri" w:cs="B Titr" w:hint="cs"/>
          <w:sz w:val="24"/>
          <w:szCs w:val="28"/>
          <w:rtl/>
          <w:lang w:bidi="fa-IR"/>
        </w:rPr>
        <w:t>ی</w:t>
      </w:r>
      <w:r w:rsidRPr="00AA1238">
        <w:rPr>
          <w:rFonts w:eastAsia="Calibri" w:cs="B Titr"/>
          <w:sz w:val="24"/>
          <w:szCs w:val="28"/>
          <w:rtl/>
          <w:lang w:bidi="fa-IR"/>
        </w:rPr>
        <w:t xml:space="preserve"> تخصص</w:t>
      </w:r>
      <w:r w:rsidRPr="00AA1238">
        <w:rPr>
          <w:rFonts w:eastAsia="Calibri" w:cs="B Titr" w:hint="cs"/>
          <w:sz w:val="24"/>
          <w:szCs w:val="28"/>
          <w:rtl/>
          <w:lang w:bidi="fa-IR"/>
        </w:rPr>
        <w:t>ی</w:t>
      </w:r>
      <w:r w:rsidRPr="00AA1238">
        <w:rPr>
          <w:rFonts w:eastAsia="Calibri" w:cs="B Titr"/>
          <w:sz w:val="24"/>
          <w:szCs w:val="28"/>
          <w:rtl/>
          <w:lang w:bidi="fa-IR"/>
        </w:rPr>
        <w:t xml:space="preserve"> برا</w:t>
      </w:r>
      <w:r w:rsidRPr="00AA1238">
        <w:rPr>
          <w:rFonts w:eastAsia="Calibri" w:cs="B Titr" w:hint="cs"/>
          <w:sz w:val="24"/>
          <w:szCs w:val="28"/>
          <w:rtl/>
          <w:lang w:bidi="fa-IR"/>
        </w:rPr>
        <w:t>ی</w:t>
      </w:r>
      <w:r w:rsidRPr="00AA1238">
        <w:rPr>
          <w:rFonts w:eastAsia="Calibri" w:cs="B Titr"/>
          <w:sz w:val="24"/>
          <w:szCs w:val="28"/>
          <w:rtl/>
          <w:lang w:bidi="fa-IR"/>
        </w:rPr>
        <w:t xml:space="preserve"> انجام مراحل تسويه حساب</w:t>
      </w:r>
      <w:r w:rsidRPr="00AA1238">
        <w:rPr>
          <w:rFonts w:eastAsia="Calibri" w:cs="B Titr" w:hint="cs"/>
          <w:sz w:val="24"/>
          <w:szCs w:val="28"/>
          <w:rtl/>
          <w:lang w:bidi="fa-IR"/>
        </w:rPr>
        <w:t xml:space="preserve"> بايستی قرار داده شود</w:t>
      </w:r>
    </w:p>
    <w:p w:rsidR="00AA1238" w:rsidRPr="00AA1238" w:rsidRDefault="00AA1238" w:rsidP="00AA1238">
      <w:pPr>
        <w:spacing w:after="200" w:line="276" w:lineRule="auto"/>
        <w:ind w:right="-851"/>
        <w:jc w:val="center"/>
        <w:rPr>
          <w:rFonts w:eastAsia="Calibri" w:cs="B Mitra"/>
          <w:sz w:val="28"/>
          <w:szCs w:val="16"/>
          <w:rtl/>
        </w:rPr>
      </w:pP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1 </w:t>
      </w:r>
      <w:r w:rsidRPr="00AA1238">
        <w:rPr>
          <w:rFonts w:ascii="Sakkal Majalla" w:eastAsia="Calibri" w:hAnsi="Sakkal Majalla" w:cs="Sakkal Majalla" w:hint="cs"/>
          <w:b w:val="0"/>
          <w:bCs w:val="0"/>
          <w:sz w:val="28"/>
          <w:szCs w:val="32"/>
          <w:rtl/>
        </w:rPr>
        <w:t>–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 صفحه عنوان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(فارسی)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2- صفحه بسمه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تعالی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2 </w:t>
      </w:r>
      <w:r w:rsidRPr="00AA1238">
        <w:rPr>
          <w:rFonts w:ascii="Sakkal Majalla" w:eastAsia="Calibri" w:hAnsi="Sakkal Majalla" w:cs="Sakkal Majalla" w:hint="cs"/>
          <w:b w:val="0"/>
          <w:bCs w:val="0"/>
          <w:sz w:val="28"/>
          <w:szCs w:val="32"/>
          <w:rtl/>
        </w:rPr>
        <w:t>–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 صورتجلسه امضاء شده ارزيابی دفاع از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(فارسی)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3 </w:t>
      </w:r>
      <w:r w:rsidRPr="00AA1238">
        <w:rPr>
          <w:rFonts w:ascii="Sakkal Majalla" w:eastAsia="Calibri" w:hAnsi="Sakkal Majalla" w:cs="Sakkal Majalla" w:hint="cs"/>
          <w:b w:val="0"/>
          <w:bCs w:val="0"/>
          <w:sz w:val="28"/>
          <w:szCs w:val="32"/>
          <w:rtl/>
        </w:rPr>
        <w:t>–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 تعهدنامه امضاء شده اصالت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توسط دانشجو (فارسی)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4- چکيده فارسی بصورت جدول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5 </w:t>
      </w:r>
      <w:r w:rsidRPr="00AA1238">
        <w:rPr>
          <w:rFonts w:ascii="Sakkal Majalla" w:eastAsia="Calibri" w:hAnsi="Sakkal Majalla" w:cs="Sakkal Majalla" w:hint="cs"/>
          <w:b w:val="0"/>
          <w:bCs w:val="0"/>
          <w:sz w:val="28"/>
          <w:szCs w:val="32"/>
          <w:rtl/>
        </w:rPr>
        <w:t>–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 فهرست مطالب، جداول، اشکل و اختصارات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6- فصول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تا انتهای قسمت منابع و مراجع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7 </w:t>
      </w:r>
      <w:r w:rsidRPr="00AA1238">
        <w:rPr>
          <w:rFonts w:ascii="Sakkal Majalla" w:eastAsia="Calibri" w:hAnsi="Sakkal Majalla" w:cs="Sakkal Majalla" w:hint="cs"/>
          <w:b w:val="0"/>
          <w:bCs w:val="0"/>
          <w:sz w:val="28"/>
          <w:szCs w:val="32"/>
          <w:rtl/>
        </w:rPr>
        <w:t>–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 گواهی ثبت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در ايران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داک ممهور به مهر کتابخانه دانشکده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8 </w:t>
      </w:r>
      <w:r w:rsidRPr="00AA1238">
        <w:rPr>
          <w:rFonts w:ascii="Sakkal Majalla" w:eastAsia="Calibri" w:hAnsi="Sakkal Majalla" w:cs="Sakkal Majalla" w:hint="cs"/>
          <w:b w:val="0"/>
          <w:bCs w:val="0"/>
          <w:sz w:val="28"/>
          <w:szCs w:val="32"/>
          <w:rtl/>
        </w:rPr>
        <w:t>–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 xml:space="preserve"> گواهی ثبت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در سامانه همانندجو ايران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داک ممهور به مهر کتابخانه دانشکده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9- کپی فرم شماره 1 ارزشيابی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که از اداره آموزش دانشکده تحويل گرفته شده است.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10- چکيده انگليسی بصورت جدول</w:t>
      </w:r>
    </w:p>
    <w:p w:rsidR="00AA1238" w:rsidRPr="00AA1238" w:rsidRDefault="00AA1238" w:rsidP="00AA1238">
      <w:pPr>
        <w:spacing w:after="200"/>
        <w:ind w:right="-851"/>
        <w:rPr>
          <w:rFonts w:eastAsia="Calibri" w:cs="B Mitra"/>
          <w:b w:val="0"/>
          <w:bCs w:val="0"/>
          <w:sz w:val="28"/>
          <w:szCs w:val="32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11- صورتجلسه امضاء شده ارزيابی دفاع از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(انگليسی)</w:t>
      </w:r>
    </w:p>
    <w:p w:rsidR="00AA1238" w:rsidRPr="00AA1238" w:rsidRDefault="00AA1238" w:rsidP="00AA1238">
      <w:pPr>
        <w:spacing w:after="200"/>
        <w:rPr>
          <w:rFonts w:ascii="Calibri" w:eastAsia="Calibri" w:hAnsi="Calibri" w:cs="B Mitra"/>
          <w:b w:val="0"/>
          <w:bCs w:val="0"/>
          <w:rtl/>
        </w:rPr>
      </w:pP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12- صفحه عنوان پايان نامه يا رساله (انگليسی) که بصورت آخرين برگ در پشت پايان</w:t>
      </w:r>
      <w:r w:rsidRPr="00AA1238">
        <w:rPr>
          <w:rFonts w:eastAsia="Calibri" w:cs="B Mitra" w:hint="eastAsia"/>
          <w:b w:val="0"/>
          <w:bCs w:val="0"/>
          <w:sz w:val="28"/>
          <w:szCs w:val="32"/>
          <w:rtl/>
        </w:rPr>
        <w:t>‌</w:t>
      </w:r>
      <w:r w:rsidRPr="00AA1238">
        <w:rPr>
          <w:rFonts w:eastAsia="Calibri" w:cs="B Mitra" w:hint="cs"/>
          <w:b w:val="0"/>
          <w:bCs w:val="0"/>
          <w:sz w:val="28"/>
          <w:szCs w:val="32"/>
          <w:rtl/>
        </w:rPr>
        <w:t>نامه يا رساله قرار خواهد گرفت.</w:t>
      </w:r>
    </w:p>
    <w:p w:rsidR="00AA1238" w:rsidRPr="00A17869" w:rsidRDefault="00AA1238" w:rsidP="00AA1238">
      <w:pPr>
        <w:ind w:right="567"/>
        <w:jc w:val="center"/>
        <w:rPr>
          <w:rFonts w:ascii="Calibri" w:eastAsia="Calibri" w:hAnsi="Calibri" w:cs="B Titr"/>
          <w:sz w:val="28"/>
          <w:szCs w:val="28"/>
          <w:lang w:bidi="fa-IR"/>
        </w:rPr>
      </w:pPr>
    </w:p>
    <w:sectPr w:rsidR="00AA1238" w:rsidRPr="00A17869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65" w:rsidRDefault="00A35565">
      <w:r>
        <w:separator/>
      </w:r>
    </w:p>
  </w:endnote>
  <w:endnote w:type="continuationSeparator" w:id="0">
    <w:p w:rsidR="00A35565" w:rsidRDefault="00A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D" w:rsidRDefault="0004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CF0A7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D" w:rsidRDefault="0004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65" w:rsidRDefault="00A35565">
      <w:r>
        <w:separator/>
      </w:r>
    </w:p>
  </w:footnote>
  <w:footnote w:type="continuationSeparator" w:id="0">
    <w:p w:rsidR="00A35565" w:rsidRDefault="00A3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D" w:rsidRDefault="0004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817245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041F0D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041F0D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2.85pt;margin-top:64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LWfdaLfAAAA&#10;DAEAAA8AAAAAAAAAAAAAAAAADQUAAGRycy9kb3ducmV2LnhtbFBLBQYAAAAABAAEAPMAAAAZBgAA&#10;AAA=&#10;" filled="f" stroked="f">
              <v:textbox>
                <w:txbxContent>
                  <w:p w:rsidR="008C79BE" w:rsidRPr="00041F0D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bookmarkStart w:id="1" w:name="_GoBack"/>
                    <w:r w:rsidRPr="00041F0D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D" w:rsidRDefault="0004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5DA1385"/>
    <w:multiLevelType w:val="hybridMultilevel"/>
    <w:tmpl w:val="340064C2"/>
    <w:lvl w:ilvl="0" w:tplc="BBD0B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D5EF9"/>
    <w:multiLevelType w:val="hybridMultilevel"/>
    <w:tmpl w:val="9924A218"/>
    <w:lvl w:ilvl="0" w:tplc="E65A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41F0D"/>
    <w:rsid w:val="00054B60"/>
    <w:rsid w:val="0010389A"/>
    <w:rsid w:val="00154F3C"/>
    <w:rsid w:val="001F0532"/>
    <w:rsid w:val="0027181E"/>
    <w:rsid w:val="002A4733"/>
    <w:rsid w:val="002E4FE3"/>
    <w:rsid w:val="00367646"/>
    <w:rsid w:val="00372017"/>
    <w:rsid w:val="003A2009"/>
    <w:rsid w:val="003E6BB5"/>
    <w:rsid w:val="003F455A"/>
    <w:rsid w:val="00445793"/>
    <w:rsid w:val="00470DD8"/>
    <w:rsid w:val="00494762"/>
    <w:rsid w:val="004B675D"/>
    <w:rsid w:val="004C1118"/>
    <w:rsid w:val="005268B1"/>
    <w:rsid w:val="00691723"/>
    <w:rsid w:val="00702BFB"/>
    <w:rsid w:val="007717C8"/>
    <w:rsid w:val="007D4029"/>
    <w:rsid w:val="008507E3"/>
    <w:rsid w:val="008C5546"/>
    <w:rsid w:val="008C79BE"/>
    <w:rsid w:val="008E4FA6"/>
    <w:rsid w:val="00953460"/>
    <w:rsid w:val="009803C9"/>
    <w:rsid w:val="00980B99"/>
    <w:rsid w:val="00982A03"/>
    <w:rsid w:val="009A4A16"/>
    <w:rsid w:val="009C6F49"/>
    <w:rsid w:val="009D60BA"/>
    <w:rsid w:val="00A026F5"/>
    <w:rsid w:val="00A17869"/>
    <w:rsid w:val="00A35565"/>
    <w:rsid w:val="00A70D03"/>
    <w:rsid w:val="00A71C61"/>
    <w:rsid w:val="00AA1238"/>
    <w:rsid w:val="00BA4A25"/>
    <w:rsid w:val="00BB0963"/>
    <w:rsid w:val="00BD114A"/>
    <w:rsid w:val="00BE0CAE"/>
    <w:rsid w:val="00C15A75"/>
    <w:rsid w:val="00C80FFD"/>
    <w:rsid w:val="00CA1955"/>
    <w:rsid w:val="00DA392B"/>
    <w:rsid w:val="00DA526D"/>
    <w:rsid w:val="00DE488F"/>
    <w:rsid w:val="00F21827"/>
    <w:rsid w:val="00FD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12030D5-6114-4D97-82A7-BCCAB39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Admin</cp:lastModifiedBy>
  <cp:revision>3</cp:revision>
  <cp:lastPrinted>2020-04-22T08:00:00Z</cp:lastPrinted>
  <dcterms:created xsi:type="dcterms:W3CDTF">2022-08-27T07:57:00Z</dcterms:created>
  <dcterms:modified xsi:type="dcterms:W3CDTF">2022-08-31T08:58:00Z</dcterms:modified>
</cp:coreProperties>
</file>